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1FF91DF1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8B09EC">
        <w:rPr>
          <w:sz w:val="24"/>
          <w:szCs w:val="24"/>
        </w:rPr>
        <w:t>1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8B09EC">
        <w:rPr>
          <w:sz w:val="24"/>
          <w:szCs w:val="24"/>
        </w:rPr>
        <w:t>3</w:t>
      </w:r>
      <w:r w:rsidR="00AE0F2B">
        <w:rPr>
          <w:sz w:val="24"/>
          <w:szCs w:val="24"/>
          <w:lang w:val="en-US"/>
        </w:rPr>
        <w:t xml:space="preserve"> </w:t>
      </w:r>
      <w:r w:rsidR="007424F0" w:rsidRPr="00F012ED">
        <w:rPr>
          <w:sz w:val="24"/>
          <w:szCs w:val="24"/>
        </w:rPr>
        <w:t>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6559D21E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8B09EC" w:rsidRPr="009012CE">
        <w:rPr>
          <w:sz w:val="24"/>
          <w:szCs w:val="24"/>
        </w:rPr>
        <w:t>05</w:t>
      </w:r>
      <w:r w:rsidRPr="009012CE">
        <w:rPr>
          <w:sz w:val="24"/>
          <w:szCs w:val="24"/>
        </w:rPr>
        <w:t>.</w:t>
      </w:r>
      <w:r w:rsidR="008B09EC" w:rsidRPr="009012CE">
        <w:rPr>
          <w:sz w:val="24"/>
          <w:szCs w:val="24"/>
        </w:rPr>
        <w:t>0</w:t>
      </w:r>
      <w:r w:rsidR="009012CE" w:rsidRPr="009012CE">
        <w:rPr>
          <w:sz w:val="24"/>
          <w:szCs w:val="24"/>
        </w:rPr>
        <w:t>4</w:t>
      </w:r>
      <w:r w:rsidRPr="009012CE">
        <w:rPr>
          <w:sz w:val="24"/>
          <w:szCs w:val="24"/>
        </w:rPr>
        <w:t>.202</w:t>
      </w:r>
      <w:r w:rsidR="008B09EC" w:rsidRPr="009012CE">
        <w:rPr>
          <w:sz w:val="24"/>
          <w:szCs w:val="24"/>
        </w:rPr>
        <w:t>3</w:t>
      </w:r>
      <w:r w:rsidRPr="009012CE">
        <w:rPr>
          <w:sz w:val="24"/>
          <w:szCs w:val="24"/>
        </w:rPr>
        <w:t>г.</w:t>
      </w:r>
      <w:bookmarkStart w:id="0" w:name="_GoBack"/>
      <w:bookmarkEnd w:id="0"/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90758"/>
    <w:rsid w:val="003A6592"/>
    <w:rsid w:val="003B163B"/>
    <w:rsid w:val="003E71F0"/>
    <w:rsid w:val="00412E9D"/>
    <w:rsid w:val="004141D5"/>
    <w:rsid w:val="00455C17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A0CB5"/>
    <w:rsid w:val="007B5D85"/>
    <w:rsid w:val="00873865"/>
    <w:rsid w:val="0088362A"/>
    <w:rsid w:val="008B09EC"/>
    <w:rsid w:val="008B25BB"/>
    <w:rsid w:val="008B5AD8"/>
    <w:rsid w:val="008D40BB"/>
    <w:rsid w:val="008E74CF"/>
    <w:rsid w:val="008F60EF"/>
    <w:rsid w:val="009012CE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E0F2B"/>
    <w:rsid w:val="00AF4B41"/>
    <w:rsid w:val="00B03BE6"/>
    <w:rsid w:val="00B9075A"/>
    <w:rsid w:val="00BA383F"/>
    <w:rsid w:val="00BA523B"/>
    <w:rsid w:val="00C05EA7"/>
    <w:rsid w:val="00C541AE"/>
    <w:rsid w:val="00C87635"/>
    <w:rsid w:val="00CA4549"/>
    <w:rsid w:val="00CC5A04"/>
    <w:rsid w:val="00CD44DB"/>
    <w:rsid w:val="00D00AAD"/>
    <w:rsid w:val="00D2612C"/>
    <w:rsid w:val="00D909B3"/>
    <w:rsid w:val="00DA2C8F"/>
    <w:rsid w:val="00DD5B4B"/>
    <w:rsid w:val="00DE1DF5"/>
    <w:rsid w:val="00E716B6"/>
    <w:rsid w:val="00E72B3F"/>
    <w:rsid w:val="00E95014"/>
    <w:rsid w:val="00EA140D"/>
    <w:rsid w:val="00EC5D8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Черкасова Александра Викторовна</cp:lastModifiedBy>
  <cp:revision>5</cp:revision>
  <cp:lastPrinted>2019-08-07T05:13:00Z</cp:lastPrinted>
  <dcterms:created xsi:type="dcterms:W3CDTF">2023-06-05T00:42:00Z</dcterms:created>
  <dcterms:modified xsi:type="dcterms:W3CDTF">2024-01-16T00:22:00Z</dcterms:modified>
</cp:coreProperties>
</file>